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15C65BDB" w:rsidR="007B1221" w:rsidRPr="00CE0424" w:rsidRDefault="007B1221" w:rsidP="007B1221">
      <w:pPr>
        <w:pStyle w:val="3GPPHeader"/>
        <w:spacing w:after="60"/>
        <w:rPr>
          <w:sz w:val="32"/>
          <w:szCs w:val="32"/>
          <w:highlight w:val="yellow"/>
        </w:rPr>
      </w:pPr>
      <w:bookmarkStart w:id="0" w:name="_Hlk485401214"/>
      <w:r w:rsidRPr="00CE0424">
        <w:t>3GPP TSG-RAN #</w:t>
      </w:r>
      <w:r w:rsidR="006937A5">
        <w:t>81</w:t>
      </w:r>
      <w:r w:rsidRPr="00CE0424">
        <w:tab/>
      </w:r>
      <w:r w:rsidRPr="00CE0424">
        <w:rPr>
          <w:sz w:val="32"/>
          <w:szCs w:val="32"/>
        </w:rPr>
        <w:t xml:space="preserve">Tdoc </w:t>
      </w:r>
      <w:r w:rsidR="003D7932" w:rsidRPr="003D7932">
        <w:rPr>
          <w:sz w:val="32"/>
          <w:szCs w:val="32"/>
        </w:rPr>
        <w:t>RP-181882</w:t>
      </w:r>
    </w:p>
    <w:p w14:paraId="4FEBBCA1" w14:textId="494EBCFE" w:rsidR="00F044C9" w:rsidRDefault="006937A5" w:rsidP="007B1221">
      <w:pPr>
        <w:pStyle w:val="3GPPHeader"/>
      </w:pPr>
      <w:r>
        <w:t>Gold Coast, Australia</w:t>
      </w:r>
      <w:r w:rsidR="007B1221" w:rsidRPr="004A782B">
        <w:t xml:space="preserve">, </w:t>
      </w:r>
      <w:r w:rsidR="007B1221">
        <w:t>1</w:t>
      </w:r>
      <w:r>
        <w:t>0</w:t>
      </w:r>
      <w:r w:rsidR="007B1221" w:rsidRPr="00D323F0">
        <w:rPr>
          <w:vertAlign w:val="superscript"/>
        </w:rPr>
        <w:t>th</w:t>
      </w:r>
      <w:r w:rsidR="007B1221">
        <w:t xml:space="preserve"> </w:t>
      </w:r>
      <w:r w:rsidR="007B1221" w:rsidRPr="00631CA0">
        <w:t xml:space="preserve">– </w:t>
      </w:r>
      <w:r>
        <w:t>13</w:t>
      </w:r>
      <w:r w:rsidR="007B1221" w:rsidRPr="00B34996">
        <w:rPr>
          <w:vertAlign w:val="superscript"/>
        </w:rPr>
        <w:t>th</w:t>
      </w:r>
      <w:r w:rsidR="007B1221">
        <w:t xml:space="preserve"> </w:t>
      </w:r>
      <w:r>
        <w:t xml:space="preserve">September </w:t>
      </w:r>
      <w:r w:rsidR="007B1221" w:rsidRPr="00631CA0">
        <w:t>201</w:t>
      </w:r>
      <w:r w:rsidR="007B1221">
        <w:t>8</w:t>
      </w:r>
      <w:r w:rsidR="00F044C9">
        <w:rPr>
          <w:szCs w:val="24"/>
        </w:rPr>
        <w:tab/>
      </w:r>
      <w:bookmarkEnd w:id="0"/>
    </w:p>
    <w:p w14:paraId="1739397F" w14:textId="77777777" w:rsidR="00386D0F" w:rsidRPr="00CE0424" w:rsidRDefault="00386D0F" w:rsidP="00386D0F">
      <w:pPr>
        <w:pStyle w:val="3GPPHeader"/>
      </w:pPr>
    </w:p>
    <w:p w14:paraId="336F98C5" w14:textId="413C5B61" w:rsidR="00C94BAE" w:rsidRPr="00BD2A98" w:rsidRDefault="00C94BAE" w:rsidP="00C94BAE">
      <w:pPr>
        <w:pStyle w:val="3GPPHeader"/>
        <w:rPr>
          <w:sz w:val="22"/>
          <w:szCs w:val="22"/>
          <w:lang w:val="en-US"/>
        </w:rPr>
      </w:pPr>
      <w:r w:rsidRPr="00BD2A98">
        <w:rPr>
          <w:sz w:val="22"/>
          <w:szCs w:val="22"/>
          <w:lang w:val="en-US"/>
        </w:rPr>
        <w:t>Agenda Item:</w:t>
      </w:r>
      <w:r w:rsidRPr="00BD2A98">
        <w:rPr>
          <w:sz w:val="22"/>
          <w:szCs w:val="22"/>
          <w:lang w:val="en-US"/>
        </w:rPr>
        <w:tab/>
      </w:r>
      <w:r w:rsidR="003D7932" w:rsidRPr="00BD2A98">
        <w:rPr>
          <w:sz w:val="22"/>
          <w:szCs w:val="22"/>
          <w:lang w:val="en-US"/>
        </w:rPr>
        <w:t>9.3.12</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438A8196" w:rsidR="00C94BAE" w:rsidRDefault="00C94BAE" w:rsidP="00C94BAE">
      <w:pPr>
        <w:pStyle w:val="3GPPHeader"/>
        <w:rPr>
          <w:sz w:val="22"/>
          <w:szCs w:val="22"/>
        </w:rPr>
      </w:pPr>
      <w:r>
        <w:rPr>
          <w:sz w:val="22"/>
          <w:szCs w:val="22"/>
        </w:rPr>
        <w:t>Title:</w:t>
      </w:r>
      <w:r>
        <w:rPr>
          <w:sz w:val="22"/>
          <w:szCs w:val="22"/>
        </w:rPr>
        <w:tab/>
      </w:r>
      <w:r w:rsidR="003D7932" w:rsidRPr="003D7932">
        <w:rPr>
          <w:sz w:val="22"/>
          <w:szCs w:val="22"/>
        </w:rPr>
        <w:t>On the scope of study for NR Industrial IoT</w:t>
      </w:r>
      <w:r w:rsidR="003D7932">
        <w:rPr>
          <w:sz w:val="22"/>
          <w:szCs w:val="22"/>
        </w:rPr>
        <w:t xml:space="preserve"> study</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2D387045" w14:textId="3F9C81F2" w:rsidR="00352685" w:rsidRPr="00352685" w:rsidRDefault="000F7C85" w:rsidP="00E40888">
      <w:r>
        <w:t xml:space="preserve">In RAN#80, the new </w:t>
      </w:r>
      <w:r w:rsidR="00604AF9">
        <w:t xml:space="preserve">RAN2-lead </w:t>
      </w:r>
      <w:r>
        <w:t xml:space="preserve">study item on NR Industrial IoT (NR-IIoT, [1]) </w:t>
      </w:r>
      <w:r w:rsidR="0019738D">
        <w:t>was</w:t>
      </w:r>
      <w:r>
        <w:t xml:space="preserve"> approved.</w:t>
      </w:r>
      <w:r w:rsidR="00264D7B">
        <w:t xml:space="preserve"> For some items in the SID, the detailed objective and description </w:t>
      </w:r>
      <w:r w:rsidR="0019738D">
        <w:t>were</w:t>
      </w:r>
      <w:r w:rsidR="00264D7B">
        <w:t xml:space="preserve"> left open to be refined in RAN</w:t>
      </w:r>
      <w:r w:rsidR="008A1C0D">
        <w:t xml:space="preserve">#81. We will discuss those aspects in this contribution. </w:t>
      </w:r>
    </w:p>
    <w:p w14:paraId="05F04AD5" w14:textId="77777777" w:rsidR="004000E8" w:rsidRPr="00CE0424" w:rsidRDefault="004000E8" w:rsidP="00CE0424">
      <w:pPr>
        <w:pStyle w:val="Heading1"/>
      </w:pPr>
      <w:bookmarkStart w:id="1" w:name="_Ref178064866"/>
      <w:r w:rsidRPr="00CE0424">
        <w:t>Discussion</w:t>
      </w:r>
      <w:bookmarkEnd w:id="1"/>
    </w:p>
    <w:p w14:paraId="3B4B7911" w14:textId="77777777" w:rsidR="00164391" w:rsidRDefault="00164391" w:rsidP="006F7D57">
      <w:pPr>
        <w:pStyle w:val="Heading2"/>
      </w:pPr>
      <w:r>
        <w:t>Data duplication and higher layer multi-connectivity</w:t>
      </w:r>
    </w:p>
    <w:p w14:paraId="47FE5766" w14:textId="337E411D" w:rsidR="006F7D57" w:rsidRDefault="007B77C3" w:rsidP="006F7D57">
      <w:r>
        <w:t>The detailed scope of data duplication enhancements was left open in the current SID [1].</w:t>
      </w:r>
      <w:r w:rsidR="00FC2440">
        <w:t xml:space="preserve"> In Rel-15 the basic support for PDCP packet duplication was introduced, </w:t>
      </w:r>
      <w:r w:rsidR="00C6429D">
        <w:t>for Rel-16 further enhancements of PDCP packet duplication could be considered, focussing in particular on enhancing the efficiency of PDCP packet duplication, i.e. methods</w:t>
      </w:r>
      <w:r w:rsidR="007C39F3">
        <w:t xml:space="preserve"> or coordination among nodes</w:t>
      </w:r>
      <w:r w:rsidR="00C6429D">
        <w:t xml:space="preserve"> supporting </w:t>
      </w:r>
      <w:r w:rsidR="007C39F3">
        <w:t xml:space="preserve">more dynamic duplication, when needed. </w:t>
      </w:r>
    </w:p>
    <w:p w14:paraId="2D634DE3" w14:textId="32517008" w:rsidR="00D315DF" w:rsidRDefault="00D315DF" w:rsidP="00D315DF">
      <w:pPr>
        <w:pStyle w:val="Proposal"/>
        <w:tabs>
          <w:tab w:val="clear" w:pos="1304"/>
        </w:tabs>
        <w:ind w:left="1701" w:hanging="1701"/>
      </w:pPr>
      <w:bookmarkStart w:id="2" w:name="_Toc523754219"/>
      <w:bookmarkStart w:id="3" w:name="_Toc523761082"/>
      <w:bookmarkStart w:id="4" w:name="_Toc523760410"/>
      <w:bookmarkStart w:id="5" w:name="_Toc523764909"/>
      <w:bookmarkStart w:id="6" w:name="_Toc523777693"/>
      <w:r>
        <w:t xml:space="preserve">As data duplication enhancement, </w:t>
      </w:r>
      <w:r w:rsidR="00532471">
        <w:t xml:space="preserve">study methods </w:t>
      </w:r>
      <w:r w:rsidR="00537908">
        <w:t xml:space="preserve">of </w:t>
      </w:r>
      <w:r w:rsidR="00532471">
        <w:t xml:space="preserve">resource-efficient PDCP duplication </w:t>
      </w:r>
      <w:r w:rsidR="00CF2EBC">
        <w:t xml:space="preserve">(e.g. duplicate only when needed) </w:t>
      </w:r>
      <w:r w:rsidR="00532471">
        <w:t>including aspects of inter-node coordination (RAN2/3).</w:t>
      </w:r>
      <w:bookmarkEnd w:id="2"/>
      <w:bookmarkEnd w:id="3"/>
      <w:bookmarkEnd w:id="4"/>
      <w:bookmarkEnd w:id="5"/>
      <w:bookmarkEnd w:id="6"/>
    </w:p>
    <w:p w14:paraId="217CD7B3" w14:textId="3A66F69A" w:rsidR="007C39F3" w:rsidRDefault="00570AF3" w:rsidP="00570AF3">
      <w:r>
        <w:t xml:space="preserve">Furthermore, RAN support for solutions developed in </w:t>
      </w:r>
      <w:r w:rsidR="0005138B">
        <w:t>SA2 [</w:t>
      </w:r>
      <w:r w:rsidR="00DF1781">
        <w:t>2</w:t>
      </w:r>
      <w:r w:rsidR="0005138B">
        <w:t>] should be studied as part of this SI</w:t>
      </w:r>
      <w:r w:rsidR="00B6304F">
        <w:t xml:space="preserve">. Thereby, both solutions based on redundant user plane paths based on multi-connectivity, as well as solutions based on multiple UEs per industrial device </w:t>
      </w:r>
      <w:r w:rsidR="003652F1">
        <w:t>for user plane redundancy should be considered.</w:t>
      </w:r>
      <w:r w:rsidR="008D22AC">
        <w:t xml:space="preserve"> These solutions serve different purposes, i.e. in case of multiple UEs redundancy is provided against e.g. node failures, while with DC (or even CA) based solution, redundancy agains</w:t>
      </w:r>
      <w:r w:rsidR="00B17A29">
        <w:t>t</w:t>
      </w:r>
      <w:r w:rsidR="008D22AC">
        <w:t xml:space="preserve"> link failures and a fast recovery time is targeted. Therefore, both solutions should be included in this study.</w:t>
      </w:r>
    </w:p>
    <w:p w14:paraId="2B8B2737" w14:textId="41CB6F27" w:rsidR="00114CD4" w:rsidRDefault="00114CD4" w:rsidP="00570AF3">
      <w:bookmarkStart w:id="7" w:name="_GoBack"/>
      <w:bookmarkEnd w:id="7"/>
      <w:r>
        <w:t xml:space="preserve">Another aspect is inter-node coordination </w:t>
      </w:r>
      <w:r w:rsidR="003556E3">
        <w:t>of the user plane paths, i.e. ensuring that both paths are not handled via the same node</w:t>
      </w:r>
      <w:r w:rsidR="00B119F7">
        <w:t>/cell, so that the connection is reliable against node failures as well as link failures.</w:t>
      </w:r>
    </w:p>
    <w:p w14:paraId="504D1EEC" w14:textId="4986D9CC" w:rsidR="00D315DF" w:rsidRDefault="00715BC3" w:rsidP="00D315DF">
      <w:pPr>
        <w:pStyle w:val="Proposal"/>
        <w:tabs>
          <w:tab w:val="clear" w:pos="1304"/>
        </w:tabs>
        <w:ind w:left="1701" w:hanging="1701"/>
      </w:pPr>
      <w:bookmarkStart w:id="8" w:name="_Toc523764910"/>
      <w:bookmarkStart w:id="9" w:name="_Toc523777694"/>
      <w:bookmarkStart w:id="10" w:name="_Toc523754221"/>
      <w:bookmarkStart w:id="11" w:name="_Toc523761084"/>
      <w:bookmarkStart w:id="12" w:name="_Toc523760412"/>
      <w:bookmarkStart w:id="13" w:name="_Toc523764911"/>
      <w:bookmarkStart w:id="14" w:name="_Toc523777695"/>
      <w:bookmarkEnd w:id="8"/>
      <w:bookmarkEnd w:id="9"/>
      <w:r>
        <w:t xml:space="preserve">Study enhancements in RAN </w:t>
      </w:r>
      <w:r w:rsidR="00B669D6">
        <w:t xml:space="preserve">for redundant user plane paths based on multi-connectivity and </w:t>
      </w:r>
      <w:r>
        <w:t xml:space="preserve">support </w:t>
      </w:r>
      <w:r w:rsidR="00B669D6">
        <w:t xml:space="preserve">of </w:t>
      </w:r>
      <w:r>
        <w:t>multiple UEs per industrial device for user plane redundancy (</w:t>
      </w:r>
      <w:r w:rsidR="006C48A3">
        <w:t>SA2 solution</w:t>
      </w:r>
      <w:r w:rsidR="00B669D6">
        <w:t>s</w:t>
      </w:r>
      <w:r w:rsidR="0093618F">
        <w:t xml:space="preserve"> under development</w:t>
      </w:r>
      <w:r w:rsidR="006C48A3">
        <w:t xml:space="preserve"> [</w:t>
      </w:r>
      <w:r w:rsidR="00DF1781">
        <w:t>2</w:t>
      </w:r>
      <w:r w:rsidR="006C48A3">
        <w:t>]), (RAN2/3).</w:t>
      </w:r>
      <w:bookmarkEnd w:id="10"/>
      <w:bookmarkEnd w:id="11"/>
      <w:bookmarkEnd w:id="12"/>
      <w:bookmarkEnd w:id="13"/>
      <w:bookmarkEnd w:id="14"/>
    </w:p>
    <w:p w14:paraId="7E9AFD4C" w14:textId="0FD88A7E" w:rsidR="00B669D6" w:rsidRDefault="00DB6CFF" w:rsidP="00B669D6">
      <w:r>
        <w:t>Furthermore, it can be discussed whether multi-connectivity with more than two paths is considered within this study item. URLLC requirements can be fulfilled already today given the enhancements to the physical layer robustness and latency in Rel-15, leading to very low residual probabilities for retransmissions. With PDCP duplication over different carriers, these residual errors are diminished even more. Therefore, we do not see a need to provide multiple-connectivity going beyond two aggregated carriers, but see it rather in the focus to rely on dual connectivity, but enhancing its efficiency.</w:t>
      </w:r>
      <w:r w:rsidR="00065D4F">
        <w:t xml:space="preserve"> Multi-connectivity has also rather large specification impact.</w:t>
      </w:r>
    </w:p>
    <w:p w14:paraId="43BD3352" w14:textId="0145C5CA" w:rsidR="00DB6CFF" w:rsidRDefault="00DB6CFF" w:rsidP="00DB6CFF">
      <w:pPr>
        <w:pStyle w:val="Proposal"/>
        <w:tabs>
          <w:tab w:val="clear" w:pos="1304"/>
        </w:tabs>
        <w:ind w:left="1701" w:hanging="1701"/>
      </w:pPr>
      <w:bookmarkStart w:id="15" w:name="_Toc523760413"/>
      <w:bookmarkStart w:id="16" w:name="_Toc523764912"/>
      <w:bookmarkStart w:id="17" w:name="_Toc523777696"/>
      <w:r>
        <w:t>Multi-connectiv</w:t>
      </w:r>
      <w:r w:rsidR="00065D4F">
        <w:t>i</w:t>
      </w:r>
      <w:r>
        <w:t>ty with more than two paths is out of scope of this SI.</w:t>
      </w:r>
      <w:bookmarkEnd w:id="15"/>
      <w:bookmarkEnd w:id="16"/>
      <w:bookmarkEnd w:id="17"/>
    </w:p>
    <w:p w14:paraId="50F024D8" w14:textId="5F83BAC4" w:rsidR="00164391" w:rsidRDefault="00E44147" w:rsidP="006F7D57">
      <w:pPr>
        <w:pStyle w:val="Heading2"/>
      </w:pPr>
      <w:r>
        <w:lastRenderedPageBreak/>
        <w:t>I</w:t>
      </w:r>
      <w:r w:rsidR="00164391">
        <w:t>ntra-UE multiplexing</w:t>
      </w:r>
    </w:p>
    <w:p w14:paraId="048A5367" w14:textId="19E163A8" w:rsidR="00164391" w:rsidRDefault="0051203D" w:rsidP="00C97E18">
      <w:r>
        <w:t xml:space="preserve">For aspects of intra-UE multiplexing, it was noted in the SID that a clarification is required. </w:t>
      </w:r>
      <w:r w:rsidR="00077368">
        <w:t xml:space="preserve">First of all, it seems that with the introduction of DL pre-emption in Rel-15, no further DL aspects are required to be studied, therefore we propose to </w:t>
      </w:r>
      <w:r w:rsidR="00C8778C">
        <w:t>remove “DL” from the study.</w:t>
      </w:r>
    </w:p>
    <w:p w14:paraId="7CB2B8F8" w14:textId="76B8E8E3" w:rsidR="00B475E5" w:rsidRDefault="00F32804" w:rsidP="00B25703">
      <w:pPr>
        <w:pStyle w:val="Proposal"/>
        <w:tabs>
          <w:tab w:val="clear" w:pos="1304"/>
        </w:tabs>
        <w:ind w:left="1701" w:hanging="1701"/>
      </w:pPr>
      <w:bookmarkStart w:id="18" w:name="_Toc523754222"/>
      <w:bookmarkStart w:id="19" w:name="_Toc523761085"/>
      <w:bookmarkStart w:id="20" w:name="_Toc523760414"/>
      <w:bookmarkStart w:id="21" w:name="_Toc523764913"/>
      <w:bookmarkStart w:id="22" w:name="_Toc523777697"/>
      <w:r>
        <w:t>Do not study DL-aspects of intra-UE multiplexing/prioritization/pre-emption.</w:t>
      </w:r>
      <w:bookmarkEnd w:id="18"/>
      <w:bookmarkEnd w:id="19"/>
      <w:bookmarkEnd w:id="20"/>
      <w:bookmarkEnd w:id="21"/>
      <w:bookmarkEnd w:id="22"/>
      <w:r>
        <w:t xml:space="preserve"> </w:t>
      </w:r>
    </w:p>
    <w:p w14:paraId="2ECB49E5" w14:textId="6A10D7E5" w:rsidR="00C8778C" w:rsidRDefault="00C8778C" w:rsidP="00C8778C">
      <w:r>
        <w:t>For the UL, the SID on eURLLC [</w:t>
      </w:r>
      <w:r w:rsidR="00DF1781">
        <w:t>3</w:t>
      </w:r>
      <w:r>
        <w:t xml:space="preserve">] currently covers aspects of UL inter UE </w:t>
      </w:r>
      <w:r w:rsidR="00B22285">
        <w:t xml:space="preserve">prioritization/multiplexing, for which RAN1 signalling aspects are in focus. </w:t>
      </w:r>
      <w:r w:rsidR="0069573D">
        <w:t>For UL-intra UE prioritization/multiplexing we foresee both RAN2 as well as RAN1 aspects: for RAN2</w:t>
      </w:r>
      <w:r w:rsidR="009E05D7">
        <w:t xml:space="preserve"> aspects of</w:t>
      </w:r>
      <w:r w:rsidR="0069573D">
        <w:t xml:space="preserve"> </w:t>
      </w:r>
      <w:r w:rsidR="009E05D7">
        <w:t xml:space="preserve">multiplexing i.e. the LCP procedure could be studied to </w:t>
      </w:r>
      <w:r w:rsidR="00A56FCC">
        <w:t>be able to provide a deterministic latency for URLLC services (logical channels)</w:t>
      </w:r>
      <w:r w:rsidR="00E4375A">
        <w:t xml:space="preserve">, i.e. also in the case an </w:t>
      </w:r>
      <w:r w:rsidR="00300193">
        <w:t>UL pre-emption (intra-UE) become necessary to fulfil the latency requirement.</w:t>
      </w:r>
      <w:r w:rsidR="00086415">
        <w:t xml:space="preserve"> For UL-pre-emption, which we could clarify to be included in the item on UL intra-UE multiplexing, also RAN1 aspects are </w:t>
      </w:r>
      <w:r w:rsidR="00354AE6">
        <w:t>to be covered</w:t>
      </w:r>
      <w:r w:rsidR="00086415">
        <w:t>.</w:t>
      </w:r>
    </w:p>
    <w:p w14:paraId="60F8C37E" w14:textId="0592F1ED" w:rsidR="00B2202F" w:rsidRDefault="00B2202F" w:rsidP="00C8778C">
      <w:r>
        <w:t xml:space="preserve">Furthermore, we believe that in an </w:t>
      </w:r>
      <w:r w:rsidR="004E34AD">
        <w:t xml:space="preserve">industrial communication system multiplexing of different services with different priorities (MBB with different URLLC services) plays and important role. </w:t>
      </w:r>
      <w:r w:rsidR="00C21DCB">
        <w:t>E.g. it can be envisaged that a communication device connected to an industrial robot would</w:t>
      </w:r>
      <w:r w:rsidR="001C2CF6">
        <w:t xml:space="preserve"> typically</w:t>
      </w:r>
      <w:r w:rsidR="00C21DCB">
        <w:t xml:space="preserve"> be utilized both for e.g. software updates</w:t>
      </w:r>
      <w:r w:rsidR="00B00E1D">
        <w:t xml:space="preserve"> (MBB) and control loops with different requirements/cycles (multiple URLLC)</w:t>
      </w:r>
      <w:r w:rsidR="00C47277">
        <w:t>, instead of that isolated communication modules would be employed instead</w:t>
      </w:r>
      <w:r w:rsidR="00B04E2A">
        <w:t>; therefore the study should include those multiplexing aspects</w:t>
      </w:r>
      <w:r w:rsidR="00B00E1D">
        <w:t>.</w:t>
      </w:r>
    </w:p>
    <w:p w14:paraId="2CDEC279" w14:textId="233763C7" w:rsidR="00F32804" w:rsidRDefault="00F32804" w:rsidP="00B25703">
      <w:pPr>
        <w:pStyle w:val="Proposal"/>
        <w:tabs>
          <w:tab w:val="clear" w:pos="1304"/>
        </w:tabs>
        <w:ind w:left="1701" w:hanging="1701"/>
      </w:pPr>
      <w:bookmarkStart w:id="23" w:name="_Toc523754223"/>
      <w:bookmarkStart w:id="24" w:name="_Toc523761086"/>
      <w:bookmarkStart w:id="25" w:name="_Toc523760415"/>
      <w:bookmarkStart w:id="26" w:name="_Toc523764914"/>
      <w:bookmarkStart w:id="27" w:name="_Toc523777698"/>
      <w:r>
        <w:t xml:space="preserve">Consider both RAN2 aspects (e.g. LCP) </w:t>
      </w:r>
      <w:r w:rsidR="00630B49">
        <w:t xml:space="preserve">as well as RAN1 aspects  in study of UL intra-UE prioritization/multiplexing </w:t>
      </w:r>
      <w:r w:rsidR="00F37407">
        <w:t>for services with different priorities (e.g. MBB and different URLLC services).</w:t>
      </w:r>
      <w:bookmarkEnd w:id="23"/>
      <w:r w:rsidR="00831E78">
        <w:t xml:space="preserve"> Clarify that UL intra-UE pre-emption is included</w:t>
      </w:r>
      <w:r w:rsidR="00B17A29">
        <w:t xml:space="preserve"> in the objective</w:t>
      </w:r>
      <w:r w:rsidR="00831E78">
        <w:t>.</w:t>
      </w:r>
      <w:bookmarkEnd w:id="24"/>
      <w:bookmarkEnd w:id="25"/>
      <w:bookmarkEnd w:id="26"/>
      <w:bookmarkEnd w:id="27"/>
    </w:p>
    <w:p w14:paraId="653CEF75" w14:textId="5C9BC93B" w:rsidR="00164391" w:rsidRDefault="00E44147" w:rsidP="006F7D57">
      <w:pPr>
        <w:pStyle w:val="Heading2"/>
      </w:pPr>
      <w:r>
        <w:t>R</w:t>
      </w:r>
      <w:r w:rsidR="00B475E5">
        <w:t>eference timing</w:t>
      </w:r>
    </w:p>
    <w:p w14:paraId="3C37F777" w14:textId="7A71333F" w:rsidR="00B475E5" w:rsidRDefault="008D6F7B" w:rsidP="00C97E18">
      <w:r>
        <w:t xml:space="preserve">Accurate reference time provisioning is listed as one objective of this study </w:t>
      </w:r>
      <w:r w:rsidR="0019738D">
        <w:t>item and</w:t>
      </w:r>
      <w:r w:rsidR="008A64E9">
        <w:t xml:space="preserve"> deals with the delivery and process (e.g. by SIB or dedicated RRC signalling) of a reference time to the UE</w:t>
      </w:r>
      <w:r>
        <w:t xml:space="preserve">. </w:t>
      </w:r>
      <w:r w:rsidR="008E21BF">
        <w:t>However, requirements on the accuracy are only listed in the SID of eURLLC [</w:t>
      </w:r>
      <w:r w:rsidR="00DF1781">
        <w:t>3</w:t>
      </w:r>
      <w:r w:rsidR="008E21BF">
        <w:t xml:space="preserve">], but from our point of view, </w:t>
      </w:r>
      <w:r w:rsidR="006A2FDA">
        <w:t xml:space="preserve">for the accurate reference timing solution, we do not foresee any RAN1 aspects. So </w:t>
      </w:r>
      <w:r w:rsidR="00B37C5F">
        <w:t xml:space="preserve">in [4] </w:t>
      </w:r>
      <w:r w:rsidR="006A2FDA">
        <w:t>we propose to remove those aspects from the eURLLC [</w:t>
      </w:r>
      <w:r w:rsidR="00DF1781">
        <w:t>3</w:t>
      </w:r>
      <w:r w:rsidR="006A2FDA">
        <w:t xml:space="preserve">] description and capture them instead </w:t>
      </w:r>
      <w:r w:rsidR="000A16DA">
        <w:t xml:space="preserve">in the NR-IIoT SID, i.e. provisioning of a reference time with accuracy of a few </w:t>
      </w:r>
      <w:r w:rsidR="000A16DA" w:rsidRPr="005A2509">
        <w:rPr>
          <w:bCs/>
          <w:lang w:val="en-US"/>
        </w:rPr>
        <w:t>µs</w:t>
      </w:r>
      <w:r w:rsidR="000A16DA">
        <w:rPr>
          <w:bCs/>
          <w:lang w:val="en-US"/>
        </w:rPr>
        <w:t>.</w:t>
      </w:r>
    </w:p>
    <w:p w14:paraId="11D0D189" w14:textId="63C803B3" w:rsidR="00B475E5" w:rsidRDefault="00B17A29" w:rsidP="00B25703">
      <w:pPr>
        <w:pStyle w:val="Proposal"/>
        <w:tabs>
          <w:tab w:val="clear" w:pos="1304"/>
        </w:tabs>
        <w:ind w:left="1701" w:hanging="1701"/>
      </w:pPr>
      <w:bookmarkStart w:id="28" w:name="_Toc523754224"/>
      <w:bookmarkStart w:id="29" w:name="_Toc523761087"/>
      <w:bookmarkStart w:id="30" w:name="_Toc523760416"/>
      <w:bookmarkStart w:id="31" w:name="_Toc523764915"/>
      <w:bookmarkStart w:id="32" w:name="_Toc523777699"/>
      <w:r>
        <w:t>Clarif</w:t>
      </w:r>
      <w:r>
        <w:t>y</w:t>
      </w:r>
      <w:r>
        <w:t xml:space="preserve"> </w:t>
      </w:r>
      <w:r w:rsidR="00923631">
        <w:t xml:space="preserve">that accurate reference time </w:t>
      </w:r>
      <w:r w:rsidR="00544B7D">
        <w:t xml:space="preserve">down to the order of a few </w:t>
      </w:r>
      <w:r w:rsidR="00492728" w:rsidRPr="005A2509">
        <w:rPr>
          <w:bCs w:val="0"/>
          <w:lang w:val="en-US"/>
        </w:rPr>
        <w:t>µs</w:t>
      </w:r>
      <w:r w:rsidR="00492728">
        <w:rPr>
          <w:bCs w:val="0"/>
          <w:lang w:val="en-US"/>
        </w:rPr>
        <w:t xml:space="preserve"> is to be supported.</w:t>
      </w:r>
      <w:bookmarkEnd w:id="28"/>
      <w:bookmarkEnd w:id="29"/>
      <w:bookmarkEnd w:id="30"/>
      <w:bookmarkEnd w:id="31"/>
      <w:bookmarkEnd w:id="32"/>
    </w:p>
    <w:p w14:paraId="6CCADEFE" w14:textId="5BA0E557" w:rsidR="00B475E5" w:rsidRDefault="00B475E5" w:rsidP="006F7D57">
      <w:pPr>
        <w:pStyle w:val="Heading2"/>
      </w:pPr>
      <w:r>
        <w:t xml:space="preserve">Scheduling </w:t>
      </w:r>
    </w:p>
    <w:p w14:paraId="275FB46C" w14:textId="27F363CE" w:rsidR="00B475E5" w:rsidRDefault="00542A6A" w:rsidP="00C97E18">
      <w:r>
        <w:t xml:space="preserve">The SID [1] lists </w:t>
      </w:r>
      <w:r w:rsidR="00B75184">
        <w:t xml:space="preserve">the following enhancements for supporting time sensitive networking related to scheduling: scheduling enhancements / traffic patterns / QoS for wireless Ethernet / Enhancement to support of cyclic traffic. We should thus clarify the overall goal of the study to be the provisioning of </w:t>
      </w:r>
      <w:r w:rsidR="00BA2948">
        <w:t>deterministic transport with a bounded latency for packets, especially focussing on cyclic traffic, as</w:t>
      </w:r>
      <w:r w:rsidR="004F2A3A">
        <w:t xml:space="preserve"> also</w:t>
      </w:r>
      <w:r w:rsidR="00BA2948">
        <w:t xml:space="preserve"> targeted </w:t>
      </w:r>
      <w:r w:rsidR="004F2A3A">
        <w:t>by TSN. One particular feature in RAN2 to support this is configured scheduling with configured UL grants</w:t>
      </w:r>
      <w:r w:rsidR="00845DA9">
        <w:t>, for which we believe enhancements should be studied in RAN2 and explicitly mentioned in the SID</w:t>
      </w:r>
      <w:r w:rsidR="00D56E57">
        <w:t xml:space="preserve">. This may for example include to study aspects of configuration of an UL pattern </w:t>
      </w:r>
      <w:r w:rsidR="00B2202F">
        <w:t>catering of cyclic traffic, or priority handling between configured grants and dynamic grants.</w:t>
      </w:r>
    </w:p>
    <w:p w14:paraId="7833A269" w14:textId="323CD03F" w:rsidR="00B475E5" w:rsidRDefault="00B22B76" w:rsidP="00B25703">
      <w:pPr>
        <w:pStyle w:val="Proposal"/>
        <w:tabs>
          <w:tab w:val="clear" w:pos="1304"/>
        </w:tabs>
        <w:ind w:left="1701" w:hanging="1701"/>
      </w:pPr>
      <w:bookmarkStart w:id="33" w:name="_Toc523754225"/>
      <w:bookmarkStart w:id="34" w:name="_Toc523761088"/>
      <w:bookmarkStart w:id="35" w:name="_Toc523760417"/>
      <w:bookmarkStart w:id="36" w:name="_Toc523764916"/>
      <w:bookmarkStart w:id="37" w:name="_Toc523777700"/>
      <w:r>
        <w:t>Clarif</w:t>
      </w:r>
      <w:r w:rsidR="00B17A29">
        <w:t>y</w:t>
      </w:r>
      <w:r>
        <w:t xml:space="preserve"> that the intention of scheduling enhancements within this study is </w:t>
      </w:r>
      <w:r w:rsidR="00524564">
        <w:t xml:space="preserve">to provide </w:t>
      </w:r>
      <w:r w:rsidR="0007268D">
        <w:t>deterministic transport with a bounded latency for packets</w:t>
      </w:r>
      <w:r w:rsidR="007F0F93">
        <w:t xml:space="preserve"> with a focus on cyclic traffic.</w:t>
      </w:r>
      <w:bookmarkEnd w:id="33"/>
      <w:bookmarkEnd w:id="34"/>
      <w:bookmarkEnd w:id="35"/>
      <w:bookmarkEnd w:id="36"/>
      <w:bookmarkEnd w:id="37"/>
    </w:p>
    <w:p w14:paraId="5CA29EDE" w14:textId="6F7D0FE2" w:rsidR="007F0F93" w:rsidRDefault="007F0F93" w:rsidP="00B25703">
      <w:pPr>
        <w:pStyle w:val="Proposal"/>
        <w:tabs>
          <w:tab w:val="clear" w:pos="1304"/>
        </w:tabs>
        <w:ind w:left="1701" w:hanging="1701"/>
      </w:pPr>
      <w:bookmarkStart w:id="38" w:name="_Toc523754226"/>
      <w:bookmarkStart w:id="39" w:name="_Toc523761089"/>
      <w:bookmarkStart w:id="40" w:name="_Toc523760418"/>
      <w:bookmarkStart w:id="41" w:name="_Toc523764917"/>
      <w:bookmarkStart w:id="42" w:name="_Toc523777701"/>
      <w:r>
        <w:t xml:space="preserve">Include </w:t>
      </w:r>
      <w:r w:rsidR="00B73333">
        <w:t xml:space="preserve">enhancements to configured grant (e.g. priority handling compared to dynamic grants, </w:t>
      </w:r>
      <w:r w:rsidR="001018F5">
        <w:t>configuration of multiple periods/patterns) in scope of study.</w:t>
      </w:r>
      <w:bookmarkEnd w:id="38"/>
      <w:bookmarkEnd w:id="39"/>
      <w:bookmarkEnd w:id="40"/>
      <w:bookmarkEnd w:id="41"/>
      <w:bookmarkEnd w:id="42"/>
    </w:p>
    <w:p w14:paraId="794AD706" w14:textId="468B2946" w:rsidR="00164391" w:rsidRDefault="00B475E5" w:rsidP="006F7D57">
      <w:pPr>
        <w:pStyle w:val="Heading2"/>
      </w:pPr>
      <w:r>
        <w:t>Ethernet header compression</w:t>
      </w:r>
    </w:p>
    <w:p w14:paraId="3F77F73B" w14:textId="455AAA39" w:rsidR="00080240" w:rsidRDefault="00DA7A94" w:rsidP="00C97E18">
      <w:r>
        <w:t xml:space="preserve">The SID mentions Ethernet header compression and notes that detailed objectives are to be clarified. We believe that </w:t>
      </w:r>
      <w:r w:rsidR="00242E48">
        <w:t xml:space="preserve">a general study on different Ethernet header compression methods and their implementation in </w:t>
      </w:r>
      <w:r w:rsidR="00FE2BBB">
        <w:t xml:space="preserve">NR should be studied. Therefore, the study should include both feasibility of RoHC (e.g. new RoHC profile for Ethernet), </w:t>
      </w:r>
      <w:r w:rsidR="00946D82">
        <w:t>as well as other</w:t>
      </w:r>
      <w:r w:rsidR="00E455B3">
        <w:t>,</w:t>
      </w:r>
      <w:r w:rsidR="00946D82">
        <w:t xml:space="preserve"> e.g. static/semi-static methods</w:t>
      </w:r>
      <w:r w:rsidR="00E455B3">
        <w:t>,</w:t>
      </w:r>
      <w:r w:rsidR="00946D82">
        <w:t xml:space="preserve"> for Ethernet header compression, given the rather static nature Ethernet headers would have in a local TSN/industrial Ethernet deployment.</w:t>
      </w:r>
      <w:r w:rsidR="00B40694">
        <w:t xml:space="preserve"> This study should also include to evaluate whether the Ethernet header compression should be anchored at PDCP (like RoHC) </w:t>
      </w:r>
      <w:r w:rsidR="00B40694">
        <w:lastRenderedPageBreak/>
        <w:t xml:space="preserve">or </w:t>
      </w:r>
      <w:r w:rsidR="00CD3CEE">
        <w:t xml:space="preserve">at the UPF. The latter would enable Ethernet header compression between UE and UPF, which could be enabled by a </w:t>
      </w:r>
      <w:r w:rsidR="00187BD5">
        <w:t>specific PDU session type.</w:t>
      </w:r>
    </w:p>
    <w:p w14:paraId="1E6D61A2" w14:textId="5ABE8414" w:rsidR="00B475E5" w:rsidRDefault="001018F5" w:rsidP="00B25703">
      <w:pPr>
        <w:pStyle w:val="Proposal"/>
        <w:tabs>
          <w:tab w:val="clear" w:pos="1304"/>
        </w:tabs>
        <w:ind w:left="1701" w:hanging="1701"/>
      </w:pPr>
      <w:bookmarkStart w:id="43" w:name="_Toc523754227"/>
      <w:bookmarkStart w:id="44" w:name="_Toc523761090"/>
      <w:bookmarkStart w:id="45" w:name="_Toc523760419"/>
      <w:bookmarkStart w:id="46" w:name="_Toc523764918"/>
      <w:bookmarkStart w:id="47" w:name="_Toc523777702"/>
      <w:r>
        <w:t xml:space="preserve">Study </w:t>
      </w:r>
      <w:r w:rsidR="00520617">
        <w:t>methods for Ethernet header compression, including</w:t>
      </w:r>
      <w:r w:rsidR="0047422D">
        <w:t xml:space="preserve"> beside RoHC also</w:t>
      </w:r>
      <w:r w:rsidR="00520617">
        <w:t xml:space="preserve"> methods for (semi-) static header compression</w:t>
      </w:r>
      <w:r w:rsidR="0047422D">
        <w:t>, which could e.g. be part of an Ethernet PDU session type (between UPF and UE).</w:t>
      </w:r>
      <w:bookmarkEnd w:id="43"/>
      <w:bookmarkEnd w:id="44"/>
      <w:bookmarkEnd w:id="45"/>
      <w:bookmarkEnd w:id="46"/>
      <w:bookmarkEnd w:id="47"/>
    </w:p>
    <w:p w14:paraId="41EB6CF5" w14:textId="0F6F9DAF" w:rsidR="009705A9" w:rsidRDefault="00C01F33" w:rsidP="008E065E">
      <w:pPr>
        <w:pStyle w:val="Heading1"/>
      </w:pPr>
      <w:r w:rsidRPr="00CE0424">
        <w:t>Conclusion</w:t>
      </w:r>
      <w:r w:rsidR="00521FE6">
        <w:t>s</w:t>
      </w:r>
    </w:p>
    <w:p w14:paraId="55E93E11" w14:textId="77777777" w:rsidR="00033825"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p>
    <w:p w14:paraId="3A9141FB" w14:textId="77777777" w:rsidR="00B17A29" w:rsidRDefault="008E065E">
      <w:pPr>
        <w:pStyle w:val="TOC1"/>
        <w:rPr>
          <w:rFonts w:asciiTheme="minorHAnsi" w:eastAsiaTheme="minorEastAsia" w:hAnsiTheme="minorHAnsi" w:cstheme="minorBidi"/>
          <w:b w:val="0"/>
          <w:sz w:val="22"/>
          <w:lang w:eastAsia="en-US"/>
        </w:rPr>
      </w:pPr>
      <w:r>
        <w:rPr>
          <w:b w:val="0"/>
          <w:bCs/>
        </w:rPr>
        <w:fldChar w:fldCharType="begin"/>
      </w:r>
      <w:r w:rsidR="005B06D4">
        <w:rPr>
          <w:bCs/>
        </w:rPr>
        <w:instrText xml:space="preserve"> TOC \f \n \p " " \t "Proposal</w:instrText>
      </w:r>
      <w:r>
        <w:rPr>
          <w:bCs/>
        </w:rPr>
        <w:instrText xml:space="preserve">" </w:instrText>
      </w:r>
      <w:r>
        <w:rPr>
          <w:b w:val="0"/>
          <w:bCs/>
        </w:rPr>
        <w:fldChar w:fldCharType="separate"/>
      </w:r>
      <w:r w:rsidR="00B17A29">
        <w:t>Proposal 1</w:t>
      </w:r>
      <w:r w:rsidR="00B17A29">
        <w:rPr>
          <w:rFonts w:asciiTheme="minorHAnsi" w:eastAsiaTheme="minorEastAsia" w:hAnsiTheme="minorHAnsi" w:cstheme="minorBidi"/>
          <w:b w:val="0"/>
          <w:sz w:val="22"/>
          <w:lang w:eastAsia="en-US"/>
        </w:rPr>
        <w:tab/>
      </w:r>
      <w:r w:rsidR="00B17A29">
        <w:t>As data duplication enhancement, study methods of resource-efficient PDCP duplication (e.g. duplicate only when needed) including aspects of inter-node coordination (RAN2/3).</w:t>
      </w:r>
    </w:p>
    <w:p w14:paraId="719D0D34" w14:textId="77777777" w:rsidR="00B17A29" w:rsidRDefault="00B17A2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Study enhancements in RAN for redundant user plane paths based on multi-connectivity and support of multiple UEs per industrial device for user plane redundancy (SA2 solutions under development [2]), (RAN2/3).</w:t>
      </w:r>
    </w:p>
    <w:p w14:paraId="3110679F" w14:textId="77777777" w:rsidR="00B17A29" w:rsidRDefault="00B17A2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Multi-connectivity with more than two paths is out of scope of this SI.</w:t>
      </w:r>
    </w:p>
    <w:p w14:paraId="5D640F9C" w14:textId="77777777" w:rsidR="00B17A29" w:rsidRDefault="00B17A2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Do not study DL-aspects of intra-UE multiplexing/prioritization/pre-emption.</w:t>
      </w:r>
    </w:p>
    <w:p w14:paraId="62B7AD22" w14:textId="77777777" w:rsidR="00B17A29" w:rsidRDefault="00B17A29">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Consider both RAN2 aspects (e.g. LCP) as well as RAN1 aspects  in study of UL intra-UE prioritization/multiplexing for services with different priorities (e.g. MBB and different URLLC services). Clarify that UL intra-UE pre-emption is included in the objective.</w:t>
      </w:r>
    </w:p>
    <w:p w14:paraId="3B79ECE9" w14:textId="77777777" w:rsidR="00B17A29" w:rsidRDefault="00B17A29">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Clarify that accurate reference time down to the order of a few </w:t>
      </w:r>
      <w:r w:rsidRPr="007400CE">
        <w:t>µs is to be supported.</w:t>
      </w:r>
    </w:p>
    <w:p w14:paraId="4F826E46" w14:textId="77777777" w:rsidR="00B17A29" w:rsidRDefault="00B17A29">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Clarify that the intention of scheduling enhancements within this study is to provide deterministic transport with a bounded latency for packets with a focus on cyclic traffic.</w:t>
      </w:r>
    </w:p>
    <w:p w14:paraId="59CD6625" w14:textId="77777777" w:rsidR="00B17A29" w:rsidRDefault="00B17A29">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Include enhancements to configured grant (e.g. priority handling compared to dynamic grants, configuration of multiple periods/patterns) in scope of study.</w:t>
      </w:r>
    </w:p>
    <w:p w14:paraId="37D476CE" w14:textId="77777777" w:rsidR="00B17A29" w:rsidRDefault="00B17A29">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Study methods for Ethernet header compression, including beside RoHC also methods for (semi-) static header compression, which could e.g. be part of an Ethernet PDU session type (between UPF and UE).</w:t>
      </w:r>
    </w:p>
    <w:p w14:paraId="6A9B0059" w14:textId="0DBE3EBE" w:rsidR="00C97E18" w:rsidRPr="00B957A0" w:rsidRDefault="008E065E" w:rsidP="00B957A0">
      <w:pPr>
        <w:rPr>
          <w:b/>
          <w:bCs/>
        </w:rPr>
      </w:pPr>
      <w:r>
        <w:rPr>
          <w:b/>
          <w:bCs/>
        </w:rPr>
        <w:fldChar w:fldCharType="end"/>
      </w:r>
      <w:bookmarkStart w:id="48" w:name="_In-sequence_SDU_delivery"/>
      <w:bookmarkStart w:id="49" w:name="_Ref174151459"/>
      <w:bookmarkStart w:id="50" w:name="_Ref189809556"/>
      <w:bookmarkEnd w:id="48"/>
    </w:p>
    <w:bookmarkEnd w:id="49"/>
    <w:bookmarkEnd w:id="50"/>
    <w:p w14:paraId="6F5C0ACB" w14:textId="4598E228" w:rsidR="00E11163" w:rsidRDefault="00E11163" w:rsidP="00E11163">
      <w:pPr>
        <w:pStyle w:val="Heading1"/>
      </w:pPr>
      <w:r>
        <w:t>References</w:t>
      </w:r>
    </w:p>
    <w:p w14:paraId="19CC7542" w14:textId="397A45EE" w:rsidR="00C25B3A" w:rsidRDefault="00237CF0" w:rsidP="006E6DDA">
      <w:pPr>
        <w:pStyle w:val="Reference"/>
        <w:numPr>
          <w:ilvl w:val="0"/>
          <w:numId w:val="30"/>
        </w:numPr>
        <w:textAlignment w:val="auto"/>
      </w:pPr>
      <w:hyperlink r:id="rId11" w:history="1">
        <w:r w:rsidR="006E6DDA" w:rsidRPr="006E6DDA">
          <w:rPr>
            <w:rStyle w:val="Hyperlink"/>
          </w:rPr>
          <w:t>RP-181479</w:t>
        </w:r>
      </w:hyperlink>
      <w:r w:rsidR="006E6DDA">
        <w:t xml:space="preserve">, </w:t>
      </w:r>
      <w:r w:rsidR="006E6DDA" w:rsidRPr="006E6DDA">
        <w:rPr>
          <w:rFonts w:eastAsia="Batang" w:cs="Arial"/>
        </w:rPr>
        <w:t>New SID on NR Industrial IoT</w:t>
      </w:r>
      <w:r w:rsidR="006E6DDA">
        <w:t>, 3GPP TSG-RAN#80, La Jolla, US, June 11th – 14th, 2018</w:t>
      </w:r>
    </w:p>
    <w:p w14:paraId="04F07B2F" w14:textId="0FBE5779" w:rsidR="0013690B" w:rsidRDefault="00921C7A" w:rsidP="00921C7A">
      <w:pPr>
        <w:pStyle w:val="Reference"/>
        <w:numPr>
          <w:ilvl w:val="0"/>
          <w:numId w:val="30"/>
        </w:numPr>
        <w:textAlignment w:val="auto"/>
      </w:pPr>
      <w:r w:rsidRPr="000935C7">
        <w:t>TR 23.725-030, Study on enhancement of Ultra-Reliable Low-Latency Communication (URLLC) support in the 5G Core network (5GC)</w:t>
      </w:r>
      <w:r w:rsidR="00036006" w:rsidRPr="000935C7">
        <w:t xml:space="preserve">, Rel-16, </w:t>
      </w:r>
      <w:r w:rsidR="000935C7" w:rsidRPr="000935C7">
        <w:t>3GPP</w:t>
      </w:r>
    </w:p>
    <w:p w14:paraId="65F97C28" w14:textId="2FF248B7" w:rsidR="00DF1781" w:rsidRDefault="00DF1781" w:rsidP="00DF1781">
      <w:pPr>
        <w:pStyle w:val="Reference"/>
        <w:numPr>
          <w:ilvl w:val="0"/>
          <w:numId w:val="30"/>
        </w:numPr>
        <w:textAlignment w:val="auto"/>
      </w:pPr>
      <w:hyperlink r:id="rId12" w:history="1">
        <w:r w:rsidRPr="006E6DDA">
          <w:rPr>
            <w:rStyle w:val="Hyperlink"/>
          </w:rPr>
          <w:t>RP-181477</w:t>
        </w:r>
      </w:hyperlink>
      <w:r>
        <w:t xml:space="preserve">, </w:t>
      </w:r>
      <w:r w:rsidRPr="006E6DDA">
        <w:rPr>
          <w:rFonts w:eastAsia="Batang" w:cs="Arial"/>
        </w:rPr>
        <w:t>New SID on Physical Layer Enhancements for NR URLLC</w:t>
      </w:r>
      <w:r>
        <w:t>, 3GPP TSG-RAN#80, La Jolla, US, June 11th – 14th, 2018</w:t>
      </w:r>
    </w:p>
    <w:p w14:paraId="1B2001FE" w14:textId="57353BFB" w:rsidR="00B37C5F" w:rsidRPr="000935C7" w:rsidRDefault="00637432" w:rsidP="006F578E">
      <w:pPr>
        <w:pStyle w:val="Reference"/>
        <w:numPr>
          <w:ilvl w:val="0"/>
          <w:numId w:val="30"/>
        </w:numPr>
        <w:textAlignment w:val="auto"/>
      </w:pPr>
      <w:r w:rsidRPr="00637432">
        <w:t>RP-181877</w:t>
      </w:r>
      <w:r>
        <w:t>,</w:t>
      </w:r>
      <w:r w:rsidRPr="00637432">
        <w:t xml:space="preserve"> Clarification of scope of URLLC study item</w:t>
      </w:r>
      <w:r>
        <w:t xml:space="preserve">, 3GPP TSG-RAN#81, </w:t>
      </w:r>
      <w:r w:rsidR="006F578E" w:rsidRPr="006F578E">
        <w:t>Gold Coast, Australia, 10th – 13th September 2018</w:t>
      </w:r>
    </w:p>
    <w:p w14:paraId="3C2843AF" w14:textId="53A1E2EC" w:rsidR="006E6DDA" w:rsidRPr="0083299B" w:rsidRDefault="006E6DDA" w:rsidP="006E6DDA">
      <w:pPr>
        <w:pStyle w:val="Reference"/>
        <w:numPr>
          <w:ilvl w:val="0"/>
          <w:numId w:val="0"/>
        </w:numPr>
        <w:ind w:left="567"/>
        <w:textAlignment w:val="auto"/>
      </w:pPr>
    </w:p>
    <w:sectPr w:rsidR="006E6DDA" w:rsidRPr="0083299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AA58E" w14:textId="77777777" w:rsidR="00237CF0" w:rsidRDefault="00237CF0">
      <w:r>
        <w:separator/>
      </w:r>
    </w:p>
  </w:endnote>
  <w:endnote w:type="continuationSeparator" w:id="0">
    <w:p w14:paraId="3C881F2A" w14:textId="77777777" w:rsidR="00237CF0" w:rsidRDefault="00237CF0">
      <w:r>
        <w:continuationSeparator/>
      </w:r>
    </w:p>
  </w:endnote>
  <w:endnote w:type="continuationNotice" w:id="1">
    <w:p w14:paraId="6EFB9C1D" w14:textId="77777777" w:rsidR="00237CF0" w:rsidRDefault="00237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BF0DD" w14:textId="77777777" w:rsidR="00237CF0" w:rsidRDefault="00237CF0">
      <w:r>
        <w:separator/>
      </w:r>
    </w:p>
  </w:footnote>
  <w:footnote w:type="continuationSeparator" w:id="0">
    <w:p w14:paraId="2C7682A4" w14:textId="77777777" w:rsidR="00237CF0" w:rsidRDefault="00237CF0">
      <w:r>
        <w:continuationSeparator/>
      </w:r>
    </w:p>
  </w:footnote>
  <w:footnote w:type="continuationNotice" w:id="1">
    <w:p w14:paraId="664EFA91" w14:textId="77777777" w:rsidR="00237CF0" w:rsidRDefault="00237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EACEE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95A068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B525F8C"/>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21"/>
  </w:num>
  <w:num w:numId="3">
    <w:abstractNumId w:val="17"/>
  </w:num>
  <w:num w:numId="4">
    <w:abstractNumId w:val="18"/>
  </w:num>
  <w:num w:numId="5">
    <w:abstractNumId w:val="15"/>
  </w:num>
  <w:num w:numId="6">
    <w:abstractNumId w:val="19"/>
  </w:num>
  <w:num w:numId="7">
    <w:abstractNumId w:val="23"/>
  </w:num>
  <w:num w:numId="8">
    <w:abstractNumId w:val="16"/>
  </w:num>
  <w:num w:numId="9">
    <w:abstractNumId w:val="14"/>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13"/>
  </w:num>
  <w:num w:numId="17">
    <w:abstractNumId w:val="27"/>
  </w:num>
  <w:num w:numId="18">
    <w:abstractNumId w:val="11"/>
  </w:num>
  <w:num w:numId="19">
    <w:abstractNumId w:val="10"/>
  </w:num>
  <w:num w:numId="20">
    <w:abstractNumId w:val="8"/>
  </w:num>
  <w:num w:numId="21">
    <w:abstractNumId w:val="12"/>
  </w:num>
  <w:num w:numId="22">
    <w:abstractNumId w:val="9"/>
  </w:num>
  <w:num w:numId="23">
    <w:abstractNumId w:val="20"/>
  </w:num>
  <w:num w:numId="24">
    <w:abstractNumId w:val="26"/>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4"/>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7"/>
  </w:num>
  <w:num w:numId="33">
    <w:abstractNumId w:val="17"/>
  </w:num>
  <w:num w:numId="34">
    <w:abstractNumId w:val="17"/>
  </w:num>
  <w:num w:numId="35">
    <w:abstractNumId w:val="17"/>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239D3"/>
    <w:rsid w:val="0002564D"/>
    <w:rsid w:val="00025ECA"/>
    <w:rsid w:val="000305A9"/>
    <w:rsid w:val="000325B8"/>
    <w:rsid w:val="00033825"/>
    <w:rsid w:val="00034C15"/>
    <w:rsid w:val="00035718"/>
    <w:rsid w:val="00036006"/>
    <w:rsid w:val="00036BA1"/>
    <w:rsid w:val="00041CE5"/>
    <w:rsid w:val="000422E2"/>
    <w:rsid w:val="00042B50"/>
    <w:rsid w:val="00042F22"/>
    <w:rsid w:val="000444EF"/>
    <w:rsid w:val="0005138B"/>
    <w:rsid w:val="00052A07"/>
    <w:rsid w:val="000534E3"/>
    <w:rsid w:val="0005606A"/>
    <w:rsid w:val="0005631A"/>
    <w:rsid w:val="00057117"/>
    <w:rsid w:val="000616E7"/>
    <w:rsid w:val="0006487E"/>
    <w:rsid w:val="00065D4F"/>
    <w:rsid w:val="00065E1A"/>
    <w:rsid w:val="000725C4"/>
    <w:rsid w:val="0007268D"/>
    <w:rsid w:val="00077368"/>
    <w:rsid w:val="00077E5F"/>
    <w:rsid w:val="00080240"/>
    <w:rsid w:val="0008036A"/>
    <w:rsid w:val="00081AE6"/>
    <w:rsid w:val="000855EB"/>
    <w:rsid w:val="00085B52"/>
    <w:rsid w:val="00086415"/>
    <w:rsid w:val="000866F2"/>
    <w:rsid w:val="0009009F"/>
    <w:rsid w:val="00091557"/>
    <w:rsid w:val="000924C1"/>
    <w:rsid w:val="000924F0"/>
    <w:rsid w:val="00093474"/>
    <w:rsid w:val="000935C7"/>
    <w:rsid w:val="00094AE2"/>
    <w:rsid w:val="0009510F"/>
    <w:rsid w:val="000A16DA"/>
    <w:rsid w:val="000A1B7B"/>
    <w:rsid w:val="000A56F2"/>
    <w:rsid w:val="000B1D9E"/>
    <w:rsid w:val="000B2719"/>
    <w:rsid w:val="000B3A8F"/>
    <w:rsid w:val="000B4AB9"/>
    <w:rsid w:val="000B564A"/>
    <w:rsid w:val="000B58C3"/>
    <w:rsid w:val="000B5D26"/>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67A4"/>
    <w:rsid w:val="000F6DF3"/>
    <w:rsid w:val="000F7C85"/>
    <w:rsid w:val="001005FF"/>
    <w:rsid w:val="001018F5"/>
    <w:rsid w:val="001062FB"/>
    <w:rsid w:val="001063E6"/>
    <w:rsid w:val="0010726D"/>
    <w:rsid w:val="00113CF4"/>
    <w:rsid w:val="00114CD4"/>
    <w:rsid w:val="001153EA"/>
    <w:rsid w:val="00115643"/>
    <w:rsid w:val="00116765"/>
    <w:rsid w:val="001219F5"/>
    <w:rsid w:val="00121A20"/>
    <w:rsid w:val="0012377F"/>
    <w:rsid w:val="00124314"/>
    <w:rsid w:val="00126B4A"/>
    <w:rsid w:val="00130A3E"/>
    <w:rsid w:val="00130E8D"/>
    <w:rsid w:val="00132FD0"/>
    <w:rsid w:val="001344C0"/>
    <w:rsid w:val="001346FA"/>
    <w:rsid w:val="0013474C"/>
    <w:rsid w:val="00135252"/>
    <w:rsid w:val="0013690B"/>
    <w:rsid w:val="00137AB5"/>
    <w:rsid w:val="00137F0B"/>
    <w:rsid w:val="00151E23"/>
    <w:rsid w:val="001526E0"/>
    <w:rsid w:val="001551B5"/>
    <w:rsid w:val="0015562D"/>
    <w:rsid w:val="00164391"/>
    <w:rsid w:val="001659C1"/>
    <w:rsid w:val="00173A8E"/>
    <w:rsid w:val="00177795"/>
    <w:rsid w:val="00180206"/>
    <w:rsid w:val="0018143F"/>
    <w:rsid w:val="00187BD5"/>
    <w:rsid w:val="00190AC1"/>
    <w:rsid w:val="0019341A"/>
    <w:rsid w:val="00196FBC"/>
    <w:rsid w:val="0019738D"/>
    <w:rsid w:val="00197DF9"/>
    <w:rsid w:val="001A1987"/>
    <w:rsid w:val="001A2564"/>
    <w:rsid w:val="001A6173"/>
    <w:rsid w:val="001A6CBA"/>
    <w:rsid w:val="001B0D97"/>
    <w:rsid w:val="001B5A5D"/>
    <w:rsid w:val="001C1CE5"/>
    <w:rsid w:val="001C2CF6"/>
    <w:rsid w:val="001C3D2A"/>
    <w:rsid w:val="001C5C31"/>
    <w:rsid w:val="001D51BA"/>
    <w:rsid w:val="001D6342"/>
    <w:rsid w:val="001D6D53"/>
    <w:rsid w:val="001E58E2"/>
    <w:rsid w:val="001E7AED"/>
    <w:rsid w:val="001F1C05"/>
    <w:rsid w:val="001F3916"/>
    <w:rsid w:val="001F54C5"/>
    <w:rsid w:val="001F662C"/>
    <w:rsid w:val="001F7074"/>
    <w:rsid w:val="00200490"/>
    <w:rsid w:val="002004F2"/>
    <w:rsid w:val="00201358"/>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37CF0"/>
    <w:rsid w:val="00241559"/>
    <w:rsid w:val="00242E48"/>
    <w:rsid w:val="002435B3"/>
    <w:rsid w:val="002458EB"/>
    <w:rsid w:val="002500C8"/>
    <w:rsid w:val="00256492"/>
    <w:rsid w:val="00257543"/>
    <w:rsid w:val="002617E7"/>
    <w:rsid w:val="00264228"/>
    <w:rsid w:val="00264334"/>
    <w:rsid w:val="0026473E"/>
    <w:rsid w:val="00264D7B"/>
    <w:rsid w:val="00266214"/>
    <w:rsid w:val="00267C83"/>
    <w:rsid w:val="0027144F"/>
    <w:rsid w:val="00271F3A"/>
    <w:rsid w:val="00273278"/>
    <w:rsid w:val="002737F4"/>
    <w:rsid w:val="00273DBF"/>
    <w:rsid w:val="00280166"/>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A34A5"/>
    <w:rsid w:val="002B1AC5"/>
    <w:rsid w:val="002B24D6"/>
    <w:rsid w:val="002C41E6"/>
    <w:rsid w:val="002D071A"/>
    <w:rsid w:val="002D34B2"/>
    <w:rsid w:val="002D7637"/>
    <w:rsid w:val="002E17F2"/>
    <w:rsid w:val="002E7CAE"/>
    <w:rsid w:val="002F2771"/>
    <w:rsid w:val="002F37A9"/>
    <w:rsid w:val="002F7363"/>
    <w:rsid w:val="00300193"/>
    <w:rsid w:val="00301747"/>
    <w:rsid w:val="00301CE6"/>
    <w:rsid w:val="0030256B"/>
    <w:rsid w:val="00302AE4"/>
    <w:rsid w:val="0030501F"/>
    <w:rsid w:val="00307220"/>
    <w:rsid w:val="00307BA1"/>
    <w:rsid w:val="00311702"/>
    <w:rsid w:val="00311E82"/>
    <w:rsid w:val="00313FD6"/>
    <w:rsid w:val="003143BD"/>
    <w:rsid w:val="00317086"/>
    <w:rsid w:val="003203ED"/>
    <w:rsid w:val="00322C9F"/>
    <w:rsid w:val="00322F42"/>
    <w:rsid w:val="00324D23"/>
    <w:rsid w:val="00331751"/>
    <w:rsid w:val="00332AB4"/>
    <w:rsid w:val="00334579"/>
    <w:rsid w:val="00335858"/>
    <w:rsid w:val="00336BDA"/>
    <w:rsid w:val="00342BD7"/>
    <w:rsid w:val="00343A07"/>
    <w:rsid w:val="00346DB5"/>
    <w:rsid w:val="003477B1"/>
    <w:rsid w:val="0035115B"/>
    <w:rsid w:val="00352685"/>
    <w:rsid w:val="0035491B"/>
    <w:rsid w:val="00354AE6"/>
    <w:rsid w:val="003556E3"/>
    <w:rsid w:val="00357380"/>
    <w:rsid w:val="00357F49"/>
    <w:rsid w:val="003602D9"/>
    <w:rsid w:val="003604CE"/>
    <w:rsid w:val="003652F1"/>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D6581"/>
    <w:rsid w:val="003D7932"/>
    <w:rsid w:val="003E15FA"/>
    <w:rsid w:val="003E55E4"/>
    <w:rsid w:val="003E74E3"/>
    <w:rsid w:val="003F05C7"/>
    <w:rsid w:val="003F2CD4"/>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5AC"/>
    <w:rsid w:val="00441A92"/>
    <w:rsid w:val="00444F56"/>
    <w:rsid w:val="00446488"/>
    <w:rsid w:val="004517AA"/>
    <w:rsid w:val="0045268F"/>
    <w:rsid w:val="00452CAC"/>
    <w:rsid w:val="00457565"/>
    <w:rsid w:val="00457B71"/>
    <w:rsid w:val="004669E2"/>
    <w:rsid w:val="00470C31"/>
    <w:rsid w:val="004734D0"/>
    <w:rsid w:val="0047422D"/>
    <w:rsid w:val="0047556B"/>
    <w:rsid w:val="00477768"/>
    <w:rsid w:val="00492728"/>
    <w:rsid w:val="00492BC5"/>
    <w:rsid w:val="004964F1"/>
    <w:rsid w:val="004A16BC"/>
    <w:rsid w:val="004A2B94"/>
    <w:rsid w:val="004B4E6E"/>
    <w:rsid w:val="004B7C0C"/>
    <w:rsid w:val="004C2DB9"/>
    <w:rsid w:val="004C3898"/>
    <w:rsid w:val="004C38B2"/>
    <w:rsid w:val="004C3DDB"/>
    <w:rsid w:val="004D313B"/>
    <w:rsid w:val="004D36B1"/>
    <w:rsid w:val="004D7EBD"/>
    <w:rsid w:val="004E00E1"/>
    <w:rsid w:val="004E2680"/>
    <w:rsid w:val="004E28F9"/>
    <w:rsid w:val="004E34AD"/>
    <w:rsid w:val="004E3DA1"/>
    <w:rsid w:val="004E462E"/>
    <w:rsid w:val="004E56DC"/>
    <w:rsid w:val="004E76F4"/>
    <w:rsid w:val="004F0B4E"/>
    <w:rsid w:val="004F0B6C"/>
    <w:rsid w:val="004F2078"/>
    <w:rsid w:val="004F2A3A"/>
    <w:rsid w:val="004F4DA3"/>
    <w:rsid w:val="00500CE5"/>
    <w:rsid w:val="00506557"/>
    <w:rsid w:val="0050677A"/>
    <w:rsid w:val="005108D8"/>
    <w:rsid w:val="0051165C"/>
    <w:rsid w:val="005116F9"/>
    <w:rsid w:val="0051203D"/>
    <w:rsid w:val="005153A7"/>
    <w:rsid w:val="00515DA8"/>
    <w:rsid w:val="00517250"/>
    <w:rsid w:val="00520617"/>
    <w:rsid w:val="005219CF"/>
    <w:rsid w:val="00521FE6"/>
    <w:rsid w:val="00524564"/>
    <w:rsid w:val="00524EE8"/>
    <w:rsid w:val="00532471"/>
    <w:rsid w:val="00534B59"/>
    <w:rsid w:val="00536759"/>
    <w:rsid w:val="00537908"/>
    <w:rsid w:val="00537C62"/>
    <w:rsid w:val="00542A6A"/>
    <w:rsid w:val="00544B7D"/>
    <w:rsid w:val="00546970"/>
    <w:rsid w:val="00554E19"/>
    <w:rsid w:val="0056121F"/>
    <w:rsid w:val="005660F3"/>
    <w:rsid w:val="00570AF3"/>
    <w:rsid w:val="00572505"/>
    <w:rsid w:val="00576E35"/>
    <w:rsid w:val="00582809"/>
    <w:rsid w:val="00583F06"/>
    <w:rsid w:val="0058798C"/>
    <w:rsid w:val="005900FA"/>
    <w:rsid w:val="005935A4"/>
    <w:rsid w:val="005948C2"/>
    <w:rsid w:val="00595DCA"/>
    <w:rsid w:val="00595F11"/>
    <w:rsid w:val="0059779B"/>
    <w:rsid w:val="005A209A"/>
    <w:rsid w:val="005A4D73"/>
    <w:rsid w:val="005A662D"/>
    <w:rsid w:val="005B06D4"/>
    <w:rsid w:val="005B35D7"/>
    <w:rsid w:val="005B392A"/>
    <w:rsid w:val="005B3AA3"/>
    <w:rsid w:val="005B591A"/>
    <w:rsid w:val="005B6F83"/>
    <w:rsid w:val="005C74FB"/>
    <w:rsid w:val="005D1602"/>
    <w:rsid w:val="005E385F"/>
    <w:rsid w:val="005E5B81"/>
    <w:rsid w:val="005E7C66"/>
    <w:rsid w:val="005F2CB1"/>
    <w:rsid w:val="005F3025"/>
    <w:rsid w:val="005F360F"/>
    <w:rsid w:val="005F618C"/>
    <w:rsid w:val="005F70BD"/>
    <w:rsid w:val="0060283C"/>
    <w:rsid w:val="00604AF9"/>
    <w:rsid w:val="00604B6A"/>
    <w:rsid w:val="00604F14"/>
    <w:rsid w:val="00611B83"/>
    <w:rsid w:val="00613257"/>
    <w:rsid w:val="00615E98"/>
    <w:rsid w:val="00620A71"/>
    <w:rsid w:val="00620D80"/>
    <w:rsid w:val="006234A6"/>
    <w:rsid w:val="00630001"/>
    <w:rsid w:val="00630B49"/>
    <w:rsid w:val="006311B3"/>
    <w:rsid w:val="00631CA0"/>
    <w:rsid w:val="00631EA0"/>
    <w:rsid w:val="0063284C"/>
    <w:rsid w:val="00636398"/>
    <w:rsid w:val="006368D3"/>
    <w:rsid w:val="00637432"/>
    <w:rsid w:val="006377EC"/>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37A5"/>
    <w:rsid w:val="0069573D"/>
    <w:rsid w:val="00695FC2"/>
    <w:rsid w:val="00696949"/>
    <w:rsid w:val="00697052"/>
    <w:rsid w:val="006A2FDA"/>
    <w:rsid w:val="006A46FB"/>
    <w:rsid w:val="006A5E28"/>
    <w:rsid w:val="006A697B"/>
    <w:rsid w:val="006A6C98"/>
    <w:rsid w:val="006A7AFF"/>
    <w:rsid w:val="006B1816"/>
    <w:rsid w:val="006B2099"/>
    <w:rsid w:val="006B50CF"/>
    <w:rsid w:val="006C03B8"/>
    <w:rsid w:val="006C398B"/>
    <w:rsid w:val="006C48A3"/>
    <w:rsid w:val="006C5EC9"/>
    <w:rsid w:val="006C6059"/>
    <w:rsid w:val="006C7522"/>
    <w:rsid w:val="006D56DE"/>
    <w:rsid w:val="006D6F08"/>
    <w:rsid w:val="006E02B2"/>
    <w:rsid w:val="006E062C"/>
    <w:rsid w:val="006E28B7"/>
    <w:rsid w:val="006E3310"/>
    <w:rsid w:val="006E4E39"/>
    <w:rsid w:val="006E565E"/>
    <w:rsid w:val="006E673D"/>
    <w:rsid w:val="006E6DDA"/>
    <w:rsid w:val="006E7D3B"/>
    <w:rsid w:val="006F1B70"/>
    <w:rsid w:val="006F341D"/>
    <w:rsid w:val="006F3CDE"/>
    <w:rsid w:val="006F578E"/>
    <w:rsid w:val="006F58D4"/>
    <w:rsid w:val="006F7D57"/>
    <w:rsid w:val="0070346E"/>
    <w:rsid w:val="00704EDB"/>
    <w:rsid w:val="00706101"/>
    <w:rsid w:val="00707072"/>
    <w:rsid w:val="00707D61"/>
    <w:rsid w:val="007119FD"/>
    <w:rsid w:val="00712287"/>
    <w:rsid w:val="00712772"/>
    <w:rsid w:val="007148D3"/>
    <w:rsid w:val="00715B9A"/>
    <w:rsid w:val="00715BC3"/>
    <w:rsid w:val="00726EA6"/>
    <w:rsid w:val="00727208"/>
    <w:rsid w:val="00727680"/>
    <w:rsid w:val="0073204F"/>
    <w:rsid w:val="007348B1"/>
    <w:rsid w:val="007362A6"/>
    <w:rsid w:val="00736D7D"/>
    <w:rsid w:val="00740E58"/>
    <w:rsid w:val="007445A0"/>
    <w:rsid w:val="0074524B"/>
    <w:rsid w:val="00747D8B"/>
    <w:rsid w:val="00751228"/>
    <w:rsid w:val="00751FE3"/>
    <w:rsid w:val="00754251"/>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BF3"/>
    <w:rsid w:val="007B1221"/>
    <w:rsid w:val="007B1916"/>
    <w:rsid w:val="007B3D2D"/>
    <w:rsid w:val="007B50AE"/>
    <w:rsid w:val="007B51DF"/>
    <w:rsid w:val="007B77C3"/>
    <w:rsid w:val="007C05DD"/>
    <w:rsid w:val="007C1ED5"/>
    <w:rsid w:val="007C39F3"/>
    <w:rsid w:val="007C3D18"/>
    <w:rsid w:val="007C60BF"/>
    <w:rsid w:val="007C6A07"/>
    <w:rsid w:val="007C75A1"/>
    <w:rsid w:val="007C77A5"/>
    <w:rsid w:val="007D04E5"/>
    <w:rsid w:val="007D5901"/>
    <w:rsid w:val="007D7526"/>
    <w:rsid w:val="007E4610"/>
    <w:rsid w:val="007E4715"/>
    <w:rsid w:val="007E505B"/>
    <w:rsid w:val="007E7091"/>
    <w:rsid w:val="007F0F93"/>
    <w:rsid w:val="00803FAE"/>
    <w:rsid w:val="00804482"/>
    <w:rsid w:val="0080605F"/>
    <w:rsid w:val="00807786"/>
    <w:rsid w:val="00811FCB"/>
    <w:rsid w:val="008158D6"/>
    <w:rsid w:val="00817196"/>
    <w:rsid w:val="008235DB"/>
    <w:rsid w:val="00824AB4"/>
    <w:rsid w:val="00825C42"/>
    <w:rsid w:val="00825D25"/>
    <w:rsid w:val="00827D6F"/>
    <w:rsid w:val="00831E78"/>
    <w:rsid w:val="0083299B"/>
    <w:rsid w:val="008376AC"/>
    <w:rsid w:val="00840752"/>
    <w:rsid w:val="0084124A"/>
    <w:rsid w:val="008444E8"/>
    <w:rsid w:val="00844E80"/>
    <w:rsid w:val="00845DA9"/>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25E0"/>
    <w:rsid w:val="00894A88"/>
    <w:rsid w:val="00895386"/>
    <w:rsid w:val="00897258"/>
    <w:rsid w:val="008A1C0D"/>
    <w:rsid w:val="008A21FF"/>
    <w:rsid w:val="008A2CE2"/>
    <w:rsid w:val="008A30AC"/>
    <w:rsid w:val="008A44B8"/>
    <w:rsid w:val="008A51A8"/>
    <w:rsid w:val="008A54C7"/>
    <w:rsid w:val="008A64E9"/>
    <w:rsid w:val="008A77D8"/>
    <w:rsid w:val="008B0483"/>
    <w:rsid w:val="008B120C"/>
    <w:rsid w:val="008B387E"/>
    <w:rsid w:val="008B4024"/>
    <w:rsid w:val="008B51A0"/>
    <w:rsid w:val="008B592A"/>
    <w:rsid w:val="008B767B"/>
    <w:rsid w:val="008B7B5C"/>
    <w:rsid w:val="008C0C99"/>
    <w:rsid w:val="008C2017"/>
    <w:rsid w:val="008C4958"/>
    <w:rsid w:val="008C4BAA"/>
    <w:rsid w:val="008C6AE8"/>
    <w:rsid w:val="008C7573"/>
    <w:rsid w:val="008D023F"/>
    <w:rsid w:val="008D22AC"/>
    <w:rsid w:val="008D34F1"/>
    <w:rsid w:val="008D39D8"/>
    <w:rsid w:val="008D6D1A"/>
    <w:rsid w:val="008D6F7B"/>
    <w:rsid w:val="008E065E"/>
    <w:rsid w:val="008E0927"/>
    <w:rsid w:val="008E1909"/>
    <w:rsid w:val="008E21BF"/>
    <w:rsid w:val="008E69A8"/>
    <w:rsid w:val="008E7751"/>
    <w:rsid w:val="008E7E93"/>
    <w:rsid w:val="008F1EAB"/>
    <w:rsid w:val="008F33DC"/>
    <w:rsid w:val="008F477F"/>
    <w:rsid w:val="00902350"/>
    <w:rsid w:val="0090336B"/>
    <w:rsid w:val="009053AA"/>
    <w:rsid w:val="00906939"/>
    <w:rsid w:val="00910B7D"/>
    <w:rsid w:val="00911DFB"/>
    <w:rsid w:val="009131D8"/>
    <w:rsid w:val="009139D9"/>
    <w:rsid w:val="00914AD8"/>
    <w:rsid w:val="00914DB8"/>
    <w:rsid w:val="00916079"/>
    <w:rsid w:val="00917CE9"/>
    <w:rsid w:val="00920BF2"/>
    <w:rsid w:val="00921C7A"/>
    <w:rsid w:val="00922010"/>
    <w:rsid w:val="00923631"/>
    <w:rsid w:val="00930085"/>
    <w:rsid w:val="00930C80"/>
    <w:rsid w:val="00931BD9"/>
    <w:rsid w:val="00934FC4"/>
    <w:rsid w:val="0093618F"/>
    <w:rsid w:val="009368F3"/>
    <w:rsid w:val="00941636"/>
    <w:rsid w:val="00943742"/>
    <w:rsid w:val="00945C05"/>
    <w:rsid w:val="00946945"/>
    <w:rsid w:val="00946D82"/>
    <w:rsid w:val="00947713"/>
    <w:rsid w:val="00950DE7"/>
    <w:rsid w:val="00951A88"/>
    <w:rsid w:val="00953920"/>
    <w:rsid w:val="00953D47"/>
    <w:rsid w:val="0095681E"/>
    <w:rsid w:val="009572D4"/>
    <w:rsid w:val="00961921"/>
    <w:rsid w:val="00962358"/>
    <w:rsid w:val="0096430A"/>
    <w:rsid w:val="0096554B"/>
    <w:rsid w:val="0096584A"/>
    <w:rsid w:val="009705A9"/>
    <w:rsid w:val="00971F08"/>
    <w:rsid w:val="009730B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3F34"/>
    <w:rsid w:val="009B4DF4"/>
    <w:rsid w:val="009B5079"/>
    <w:rsid w:val="009B564E"/>
    <w:rsid w:val="009B7E87"/>
    <w:rsid w:val="009C403E"/>
    <w:rsid w:val="009C6957"/>
    <w:rsid w:val="009D4FF0"/>
    <w:rsid w:val="009D703C"/>
    <w:rsid w:val="009D718F"/>
    <w:rsid w:val="009E05D7"/>
    <w:rsid w:val="009E068F"/>
    <w:rsid w:val="009E14E0"/>
    <w:rsid w:val="009E35DB"/>
    <w:rsid w:val="009E47A3"/>
    <w:rsid w:val="009F08F3"/>
    <w:rsid w:val="009F344F"/>
    <w:rsid w:val="009F4B02"/>
    <w:rsid w:val="009F561F"/>
    <w:rsid w:val="00A024AC"/>
    <w:rsid w:val="00A0390A"/>
    <w:rsid w:val="00A048A8"/>
    <w:rsid w:val="00A04F49"/>
    <w:rsid w:val="00A1238E"/>
    <w:rsid w:val="00A13E54"/>
    <w:rsid w:val="00A17F63"/>
    <w:rsid w:val="00A2052C"/>
    <w:rsid w:val="00A2193B"/>
    <w:rsid w:val="00A22C5A"/>
    <w:rsid w:val="00A22E4E"/>
    <w:rsid w:val="00A2351A"/>
    <w:rsid w:val="00A264A9"/>
    <w:rsid w:val="00A27785"/>
    <w:rsid w:val="00A27CDC"/>
    <w:rsid w:val="00A30187"/>
    <w:rsid w:val="00A32DC9"/>
    <w:rsid w:val="00A3448A"/>
    <w:rsid w:val="00A36297"/>
    <w:rsid w:val="00A3681C"/>
    <w:rsid w:val="00A36BCC"/>
    <w:rsid w:val="00A41E2B"/>
    <w:rsid w:val="00A45B74"/>
    <w:rsid w:val="00A52E1D"/>
    <w:rsid w:val="00A56FCC"/>
    <w:rsid w:val="00A61499"/>
    <w:rsid w:val="00A62A77"/>
    <w:rsid w:val="00A63483"/>
    <w:rsid w:val="00A657D7"/>
    <w:rsid w:val="00A660AC"/>
    <w:rsid w:val="00A66F55"/>
    <w:rsid w:val="00A67E6C"/>
    <w:rsid w:val="00A71A4A"/>
    <w:rsid w:val="00A71B99"/>
    <w:rsid w:val="00A72CBC"/>
    <w:rsid w:val="00A739D0"/>
    <w:rsid w:val="00A73C72"/>
    <w:rsid w:val="00A761D4"/>
    <w:rsid w:val="00A77EC4"/>
    <w:rsid w:val="00A8593C"/>
    <w:rsid w:val="00A92879"/>
    <w:rsid w:val="00A9442A"/>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AA3"/>
    <w:rsid w:val="00AD3F94"/>
    <w:rsid w:val="00AD4A5A"/>
    <w:rsid w:val="00AE143B"/>
    <w:rsid w:val="00AE1E7A"/>
    <w:rsid w:val="00AE27AC"/>
    <w:rsid w:val="00AE3743"/>
    <w:rsid w:val="00AE40E0"/>
    <w:rsid w:val="00AE4DBA"/>
    <w:rsid w:val="00AE4F07"/>
    <w:rsid w:val="00AF1C5D"/>
    <w:rsid w:val="00AF42D7"/>
    <w:rsid w:val="00B006FE"/>
    <w:rsid w:val="00B007CB"/>
    <w:rsid w:val="00B00E1D"/>
    <w:rsid w:val="00B02AA9"/>
    <w:rsid w:val="00B02FA3"/>
    <w:rsid w:val="00B04E2A"/>
    <w:rsid w:val="00B05084"/>
    <w:rsid w:val="00B1180C"/>
    <w:rsid w:val="00B119F7"/>
    <w:rsid w:val="00B157F9"/>
    <w:rsid w:val="00B17A29"/>
    <w:rsid w:val="00B20256"/>
    <w:rsid w:val="00B20D09"/>
    <w:rsid w:val="00B2202F"/>
    <w:rsid w:val="00B22285"/>
    <w:rsid w:val="00B22B76"/>
    <w:rsid w:val="00B25703"/>
    <w:rsid w:val="00B2763F"/>
    <w:rsid w:val="00B27AAC"/>
    <w:rsid w:val="00B30929"/>
    <w:rsid w:val="00B372AA"/>
    <w:rsid w:val="00B37C5F"/>
    <w:rsid w:val="00B40445"/>
    <w:rsid w:val="00B40694"/>
    <w:rsid w:val="00B41888"/>
    <w:rsid w:val="00B43136"/>
    <w:rsid w:val="00B45A52"/>
    <w:rsid w:val="00B46175"/>
    <w:rsid w:val="00B475E5"/>
    <w:rsid w:val="00B6188F"/>
    <w:rsid w:val="00B6304F"/>
    <w:rsid w:val="00B664C7"/>
    <w:rsid w:val="00B669D6"/>
    <w:rsid w:val="00B73333"/>
    <w:rsid w:val="00B735F9"/>
    <w:rsid w:val="00B739F6"/>
    <w:rsid w:val="00B75184"/>
    <w:rsid w:val="00B77A21"/>
    <w:rsid w:val="00B81A6C"/>
    <w:rsid w:val="00B85DE5"/>
    <w:rsid w:val="00B90F73"/>
    <w:rsid w:val="00B93B59"/>
    <w:rsid w:val="00B9406A"/>
    <w:rsid w:val="00B957A0"/>
    <w:rsid w:val="00BA2280"/>
    <w:rsid w:val="00BA2948"/>
    <w:rsid w:val="00BA2A08"/>
    <w:rsid w:val="00BA56D2"/>
    <w:rsid w:val="00BA76E0"/>
    <w:rsid w:val="00BB18B0"/>
    <w:rsid w:val="00BB2A25"/>
    <w:rsid w:val="00BB51E9"/>
    <w:rsid w:val="00BC0FDC"/>
    <w:rsid w:val="00BC3053"/>
    <w:rsid w:val="00BC4D2E"/>
    <w:rsid w:val="00BD2A98"/>
    <w:rsid w:val="00BD48AC"/>
    <w:rsid w:val="00BD5F1A"/>
    <w:rsid w:val="00BE07E2"/>
    <w:rsid w:val="00BE1234"/>
    <w:rsid w:val="00BE2FA6"/>
    <w:rsid w:val="00BE333F"/>
    <w:rsid w:val="00BE7406"/>
    <w:rsid w:val="00BE7603"/>
    <w:rsid w:val="00BF01AF"/>
    <w:rsid w:val="00BF0DE8"/>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DCB"/>
    <w:rsid w:val="00C24345"/>
    <w:rsid w:val="00C25B3A"/>
    <w:rsid w:val="00C279B5"/>
    <w:rsid w:val="00C27C45"/>
    <w:rsid w:val="00C32BF9"/>
    <w:rsid w:val="00C3719D"/>
    <w:rsid w:val="00C47277"/>
    <w:rsid w:val="00C54995"/>
    <w:rsid w:val="00C54D41"/>
    <w:rsid w:val="00C602BE"/>
    <w:rsid w:val="00C60783"/>
    <w:rsid w:val="00C6429D"/>
    <w:rsid w:val="00C64672"/>
    <w:rsid w:val="00C70697"/>
    <w:rsid w:val="00C72EF4"/>
    <w:rsid w:val="00C75D2F"/>
    <w:rsid w:val="00C767BE"/>
    <w:rsid w:val="00C76E3C"/>
    <w:rsid w:val="00C81568"/>
    <w:rsid w:val="00C8778C"/>
    <w:rsid w:val="00C9027A"/>
    <w:rsid w:val="00C9068E"/>
    <w:rsid w:val="00C90C65"/>
    <w:rsid w:val="00C90EA5"/>
    <w:rsid w:val="00C92A30"/>
    <w:rsid w:val="00C93C4B"/>
    <w:rsid w:val="00C944AB"/>
    <w:rsid w:val="00C94BAE"/>
    <w:rsid w:val="00C95B40"/>
    <w:rsid w:val="00C97E18"/>
    <w:rsid w:val="00CA1ED8"/>
    <w:rsid w:val="00CA248C"/>
    <w:rsid w:val="00CB1F63"/>
    <w:rsid w:val="00CB4A88"/>
    <w:rsid w:val="00CB7170"/>
    <w:rsid w:val="00CC040E"/>
    <w:rsid w:val="00CC111F"/>
    <w:rsid w:val="00CC2011"/>
    <w:rsid w:val="00CC3EA0"/>
    <w:rsid w:val="00CC7B45"/>
    <w:rsid w:val="00CD1188"/>
    <w:rsid w:val="00CD2ED1"/>
    <w:rsid w:val="00CD337B"/>
    <w:rsid w:val="00CD3CEE"/>
    <w:rsid w:val="00CD752C"/>
    <w:rsid w:val="00CE0424"/>
    <w:rsid w:val="00CE0995"/>
    <w:rsid w:val="00CE4F87"/>
    <w:rsid w:val="00CE7561"/>
    <w:rsid w:val="00CF1354"/>
    <w:rsid w:val="00CF2EBC"/>
    <w:rsid w:val="00CF3B1F"/>
    <w:rsid w:val="00CF3BF6"/>
    <w:rsid w:val="00CF43FC"/>
    <w:rsid w:val="00CF625B"/>
    <w:rsid w:val="00CF687E"/>
    <w:rsid w:val="00D0349B"/>
    <w:rsid w:val="00D10249"/>
    <w:rsid w:val="00D10AEF"/>
    <w:rsid w:val="00D115C3"/>
    <w:rsid w:val="00D11897"/>
    <w:rsid w:val="00D11AD3"/>
    <w:rsid w:val="00D13135"/>
    <w:rsid w:val="00D13E4E"/>
    <w:rsid w:val="00D1511B"/>
    <w:rsid w:val="00D239A7"/>
    <w:rsid w:val="00D23F47"/>
    <w:rsid w:val="00D27916"/>
    <w:rsid w:val="00D30244"/>
    <w:rsid w:val="00D305E5"/>
    <w:rsid w:val="00D315DF"/>
    <w:rsid w:val="00D36E71"/>
    <w:rsid w:val="00D37D87"/>
    <w:rsid w:val="00D40B33"/>
    <w:rsid w:val="00D4318F"/>
    <w:rsid w:val="00D438BF"/>
    <w:rsid w:val="00D440F8"/>
    <w:rsid w:val="00D50F97"/>
    <w:rsid w:val="00D546FF"/>
    <w:rsid w:val="00D55AD5"/>
    <w:rsid w:val="00D56E57"/>
    <w:rsid w:val="00D570C5"/>
    <w:rsid w:val="00D575C7"/>
    <w:rsid w:val="00D576CA"/>
    <w:rsid w:val="00D61AF5"/>
    <w:rsid w:val="00D64850"/>
    <w:rsid w:val="00D652B5"/>
    <w:rsid w:val="00D66155"/>
    <w:rsid w:val="00D708B0"/>
    <w:rsid w:val="00D77B1D"/>
    <w:rsid w:val="00D8021F"/>
    <w:rsid w:val="00D80383"/>
    <w:rsid w:val="00D823C6"/>
    <w:rsid w:val="00D83C3A"/>
    <w:rsid w:val="00D86CA3"/>
    <w:rsid w:val="00D871CE"/>
    <w:rsid w:val="00D87F1F"/>
    <w:rsid w:val="00D9196D"/>
    <w:rsid w:val="00D92982"/>
    <w:rsid w:val="00D93A93"/>
    <w:rsid w:val="00D96D86"/>
    <w:rsid w:val="00DA305E"/>
    <w:rsid w:val="00DA5417"/>
    <w:rsid w:val="00DA56E8"/>
    <w:rsid w:val="00DA6961"/>
    <w:rsid w:val="00DA7A94"/>
    <w:rsid w:val="00DB0A9F"/>
    <w:rsid w:val="00DB377D"/>
    <w:rsid w:val="00DB6CFF"/>
    <w:rsid w:val="00DC2D36"/>
    <w:rsid w:val="00DC53EF"/>
    <w:rsid w:val="00DE5608"/>
    <w:rsid w:val="00DE58D0"/>
    <w:rsid w:val="00DE654F"/>
    <w:rsid w:val="00DF0B6E"/>
    <w:rsid w:val="00DF15E0"/>
    <w:rsid w:val="00DF1781"/>
    <w:rsid w:val="00DF37A0"/>
    <w:rsid w:val="00E110E7"/>
    <w:rsid w:val="00E11163"/>
    <w:rsid w:val="00E11B20"/>
    <w:rsid w:val="00E1523B"/>
    <w:rsid w:val="00E15569"/>
    <w:rsid w:val="00E17FA2"/>
    <w:rsid w:val="00E22330"/>
    <w:rsid w:val="00E262AA"/>
    <w:rsid w:val="00E30B5A"/>
    <w:rsid w:val="00E3123D"/>
    <w:rsid w:val="00E31461"/>
    <w:rsid w:val="00E31D43"/>
    <w:rsid w:val="00E32608"/>
    <w:rsid w:val="00E34188"/>
    <w:rsid w:val="00E34B6E"/>
    <w:rsid w:val="00E35559"/>
    <w:rsid w:val="00E3723A"/>
    <w:rsid w:val="00E37860"/>
    <w:rsid w:val="00E40888"/>
    <w:rsid w:val="00E42451"/>
    <w:rsid w:val="00E4375A"/>
    <w:rsid w:val="00E437DE"/>
    <w:rsid w:val="00E44147"/>
    <w:rsid w:val="00E446F1"/>
    <w:rsid w:val="00E4543C"/>
    <w:rsid w:val="00E455B3"/>
    <w:rsid w:val="00E46886"/>
    <w:rsid w:val="00E47AEF"/>
    <w:rsid w:val="00E50DFB"/>
    <w:rsid w:val="00E53B75"/>
    <w:rsid w:val="00E54E3B"/>
    <w:rsid w:val="00E57565"/>
    <w:rsid w:val="00E63838"/>
    <w:rsid w:val="00E639F0"/>
    <w:rsid w:val="00E64434"/>
    <w:rsid w:val="00E67C51"/>
    <w:rsid w:val="00E72EFC"/>
    <w:rsid w:val="00E758EC"/>
    <w:rsid w:val="00E8234C"/>
    <w:rsid w:val="00E83AA9"/>
    <w:rsid w:val="00E83EB6"/>
    <w:rsid w:val="00E85928"/>
    <w:rsid w:val="00E87822"/>
    <w:rsid w:val="00E90395"/>
    <w:rsid w:val="00E90E49"/>
    <w:rsid w:val="00E917F9"/>
    <w:rsid w:val="00E9291C"/>
    <w:rsid w:val="00E93FFE"/>
    <w:rsid w:val="00E94F8A"/>
    <w:rsid w:val="00E97142"/>
    <w:rsid w:val="00EA385C"/>
    <w:rsid w:val="00EA671D"/>
    <w:rsid w:val="00EA7A41"/>
    <w:rsid w:val="00EB077B"/>
    <w:rsid w:val="00EB4EA2"/>
    <w:rsid w:val="00EB648E"/>
    <w:rsid w:val="00EC279C"/>
    <w:rsid w:val="00EC27C6"/>
    <w:rsid w:val="00EC4207"/>
    <w:rsid w:val="00EC5653"/>
    <w:rsid w:val="00EC71CE"/>
    <w:rsid w:val="00ED1006"/>
    <w:rsid w:val="00EF18FE"/>
    <w:rsid w:val="00EF5787"/>
    <w:rsid w:val="00EF60D0"/>
    <w:rsid w:val="00F044C9"/>
    <w:rsid w:val="00F0528D"/>
    <w:rsid w:val="00F05D90"/>
    <w:rsid w:val="00F06C67"/>
    <w:rsid w:val="00F06DFD"/>
    <w:rsid w:val="00F06E80"/>
    <w:rsid w:val="00F071D1"/>
    <w:rsid w:val="00F07533"/>
    <w:rsid w:val="00F07CF6"/>
    <w:rsid w:val="00F10629"/>
    <w:rsid w:val="00F138FC"/>
    <w:rsid w:val="00F15FA5"/>
    <w:rsid w:val="00F209B7"/>
    <w:rsid w:val="00F217B1"/>
    <w:rsid w:val="00F2376F"/>
    <w:rsid w:val="00F23FD6"/>
    <w:rsid w:val="00F243D8"/>
    <w:rsid w:val="00F30828"/>
    <w:rsid w:val="00F313D6"/>
    <w:rsid w:val="00F319A3"/>
    <w:rsid w:val="00F319F1"/>
    <w:rsid w:val="00F32804"/>
    <w:rsid w:val="00F37407"/>
    <w:rsid w:val="00F40F0C"/>
    <w:rsid w:val="00F417E8"/>
    <w:rsid w:val="00F4766C"/>
    <w:rsid w:val="00F507D1"/>
    <w:rsid w:val="00F519CE"/>
    <w:rsid w:val="00F51ADA"/>
    <w:rsid w:val="00F607C5"/>
    <w:rsid w:val="00F60DEA"/>
    <w:rsid w:val="00F6302A"/>
    <w:rsid w:val="00F6337D"/>
    <w:rsid w:val="00F64C2B"/>
    <w:rsid w:val="00F651BE"/>
    <w:rsid w:val="00F6619E"/>
    <w:rsid w:val="00F67F53"/>
    <w:rsid w:val="00F703BE"/>
    <w:rsid w:val="00F71F69"/>
    <w:rsid w:val="00F72B72"/>
    <w:rsid w:val="00F74BB9"/>
    <w:rsid w:val="00F75582"/>
    <w:rsid w:val="00F76B67"/>
    <w:rsid w:val="00F76EFA"/>
    <w:rsid w:val="00F804BE"/>
    <w:rsid w:val="00F817CE"/>
    <w:rsid w:val="00F8456C"/>
    <w:rsid w:val="00F859D8"/>
    <w:rsid w:val="00F868F5"/>
    <w:rsid w:val="00F9056A"/>
    <w:rsid w:val="00F90C1C"/>
    <w:rsid w:val="00F90F8D"/>
    <w:rsid w:val="00F92782"/>
    <w:rsid w:val="00F93AA9"/>
    <w:rsid w:val="00F96985"/>
    <w:rsid w:val="00F97838"/>
    <w:rsid w:val="00FA2BB3"/>
    <w:rsid w:val="00FA33A2"/>
    <w:rsid w:val="00FB4C80"/>
    <w:rsid w:val="00FB6A6A"/>
    <w:rsid w:val="00FC13B5"/>
    <w:rsid w:val="00FC2440"/>
    <w:rsid w:val="00FC7429"/>
    <w:rsid w:val="00FD017B"/>
    <w:rsid w:val="00FD07F6"/>
    <w:rsid w:val="00FD1EC8"/>
    <w:rsid w:val="00FD24A9"/>
    <w:rsid w:val="00FD283D"/>
    <w:rsid w:val="00FD47ED"/>
    <w:rsid w:val="00FD74DB"/>
    <w:rsid w:val="00FD7660"/>
    <w:rsid w:val="00FE0655"/>
    <w:rsid w:val="00FE2365"/>
    <w:rsid w:val="00FE2BBB"/>
    <w:rsid w:val="00FE4C7B"/>
    <w:rsid w:val="00FE7336"/>
    <w:rsid w:val="00FE787C"/>
    <w:rsid w:val="00FF2215"/>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left" w:pos="1701"/>
      </w:tabs>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styleId="UnresolvedMention">
    <w:name w:val="Unresolved Mention"/>
    <w:basedOn w:val="DefaultParagraphFont"/>
    <w:uiPriority w:val="99"/>
    <w:semiHidden/>
    <w:unhideWhenUsed/>
    <w:rsid w:val="006E6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ran/TSG_RAN/TSGR_80/Docs/RP-181477.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3gpp.org/tsg_ran/TSG_RAN/TSGR_80/Docs/RP-18147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45FC9-D871-4AF8-A10E-A7D9C3B35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2675220A-42B9-44AE-899D-42281E2D4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16</TotalTime>
  <Pages>3</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 User</cp:lastModifiedBy>
  <cp:revision>24</cp:revision>
  <dcterms:created xsi:type="dcterms:W3CDTF">2018-09-03T14:57:00Z</dcterms:created>
  <dcterms:modified xsi:type="dcterms:W3CDTF">2018-09-03T19:39:00Z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0x010100364BACF91AB9B04BA611BD733272C84E</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Date">
    <vt:lpwstr>2018-09-03</vt:lpwstr>
  </property>
</Properties>
</file>